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B0F" w:rsidRDefault="00704B0F" w:rsidP="00704B0F">
      <w:pPr>
        <w:ind w:left="709" w:right="282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B8DD236" wp14:editId="0AC6681E">
            <wp:simplePos x="0" y="0"/>
            <wp:positionH relativeFrom="margin">
              <wp:posOffset>-350520</wp:posOffset>
            </wp:positionH>
            <wp:positionV relativeFrom="margin">
              <wp:posOffset>-379095</wp:posOffset>
            </wp:positionV>
            <wp:extent cx="2736215" cy="3676650"/>
            <wp:effectExtent l="0" t="0" r="6985" b="0"/>
            <wp:wrapSquare wrapText="bothSides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12" b="1285"/>
                    <a:stretch/>
                  </pic:blipFill>
                  <pic:spPr>
                    <a:xfrm>
                      <a:off x="0" y="0"/>
                      <a:ext cx="2736215" cy="3676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4B0F" w:rsidRDefault="00704B0F" w:rsidP="00704B0F">
      <w:pPr>
        <w:ind w:left="709" w:right="97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04B0F" w:rsidRDefault="00704B0F" w:rsidP="00704B0F">
      <w:pPr>
        <w:ind w:left="709" w:right="97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04B0F" w:rsidRDefault="00704B0F" w:rsidP="00704B0F">
      <w:pPr>
        <w:ind w:left="709" w:right="97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04B0F" w:rsidRPr="00704B0F" w:rsidRDefault="00704B0F" w:rsidP="00704B0F">
      <w:pPr>
        <w:spacing w:line="276" w:lineRule="auto"/>
        <w:ind w:left="709" w:right="567"/>
        <w:jc w:val="right"/>
        <w:rPr>
          <w:rFonts w:ascii="Times New Roman" w:hAnsi="Times New Roman" w:cs="Times New Roman"/>
          <w:b/>
          <w:sz w:val="44"/>
          <w:szCs w:val="52"/>
        </w:rPr>
      </w:pPr>
      <w:r w:rsidRPr="004C672F">
        <w:rPr>
          <w:rFonts w:ascii="Times New Roman" w:hAnsi="Times New Roman" w:cs="Times New Roman"/>
          <w:b/>
          <w:sz w:val="52"/>
          <w:szCs w:val="52"/>
        </w:rPr>
        <w:t xml:space="preserve">ПЕРЕЧЕНЬ </w:t>
      </w:r>
      <w:r w:rsidR="007E0A68">
        <w:rPr>
          <w:rFonts w:ascii="Times New Roman" w:hAnsi="Times New Roman" w:cs="Times New Roman"/>
          <w:b/>
          <w:sz w:val="52"/>
          <w:szCs w:val="52"/>
        </w:rPr>
        <w:t>ДОПОЛНИТЕЛЬНЫХ (СОПУТСТВУЮЩИХ)</w:t>
      </w:r>
      <w:r w:rsidRPr="004C672F">
        <w:rPr>
          <w:rFonts w:ascii="Times New Roman" w:hAnsi="Times New Roman" w:cs="Times New Roman"/>
          <w:b/>
          <w:sz w:val="52"/>
          <w:szCs w:val="52"/>
        </w:rPr>
        <w:t xml:space="preserve"> УСЛУГ</w:t>
      </w:r>
      <w:r w:rsidR="007E0A68" w:rsidRPr="004C672F">
        <w:rPr>
          <w:rFonts w:ascii="Times New Roman" w:hAnsi="Times New Roman" w:cs="Times New Roman"/>
          <w:b/>
          <w:sz w:val="40"/>
          <w:szCs w:val="52"/>
        </w:rPr>
        <w:t>,</w:t>
      </w:r>
      <w:r w:rsidR="007E0A68" w:rsidRPr="004C672F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704B0F">
        <w:rPr>
          <w:rFonts w:ascii="Times New Roman" w:hAnsi="Times New Roman" w:cs="Times New Roman"/>
          <w:b/>
          <w:sz w:val="44"/>
          <w:szCs w:val="52"/>
        </w:rPr>
        <w:t xml:space="preserve">ПРЕДОСТАВЛЯЕМЫХ В ФИЛИАЛЕ (ТОСП) ГБУ КО «МФЦ КАЛУЖСКОЙ ОБЛАСТИ» </w:t>
      </w:r>
    </w:p>
    <w:p w:rsidR="00704B0F" w:rsidRPr="00704B0F" w:rsidRDefault="00C2327A" w:rsidP="00704B0F">
      <w:pPr>
        <w:spacing w:line="276" w:lineRule="auto"/>
        <w:ind w:left="709" w:right="567"/>
        <w:jc w:val="right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44"/>
          <w:szCs w:val="52"/>
        </w:rPr>
        <w:t>ПО</w:t>
      </w:r>
      <w:r w:rsidR="00536081">
        <w:rPr>
          <w:rFonts w:ascii="Times New Roman" w:hAnsi="Times New Roman" w:cs="Times New Roman"/>
          <w:b/>
          <w:sz w:val="44"/>
          <w:szCs w:val="52"/>
        </w:rPr>
        <w:t xml:space="preserve"> ЛЮДИНОВСКОМУ</w:t>
      </w:r>
      <w:r w:rsidR="00704B0F" w:rsidRPr="00704B0F">
        <w:rPr>
          <w:rFonts w:ascii="Times New Roman" w:hAnsi="Times New Roman" w:cs="Times New Roman"/>
          <w:b/>
          <w:sz w:val="44"/>
          <w:szCs w:val="52"/>
        </w:rPr>
        <w:t xml:space="preserve"> РАЙОН</w:t>
      </w:r>
      <w:r>
        <w:rPr>
          <w:rFonts w:ascii="Times New Roman" w:hAnsi="Times New Roman" w:cs="Times New Roman"/>
          <w:b/>
          <w:sz w:val="44"/>
          <w:szCs w:val="52"/>
        </w:rPr>
        <w:t>У</w:t>
      </w:r>
      <w:r w:rsidR="00704B0F" w:rsidRPr="00704B0F">
        <w:rPr>
          <w:rFonts w:ascii="Times New Roman" w:hAnsi="Times New Roman" w:cs="Times New Roman"/>
          <w:b/>
          <w:sz w:val="44"/>
          <w:szCs w:val="52"/>
        </w:rPr>
        <w:t xml:space="preserve"> </w:t>
      </w:r>
    </w:p>
    <w:p w:rsidR="00704B0F" w:rsidRDefault="00704B0F" w:rsidP="00704B0F">
      <w:pPr>
        <w:ind w:right="97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04B0F" w:rsidRDefault="00704B0F"/>
    <w:p w:rsidR="00704B0F" w:rsidRDefault="00704B0F"/>
    <w:p w:rsidR="00704B0F" w:rsidRDefault="00704B0F"/>
    <w:p w:rsidR="00704B0F" w:rsidRDefault="00704B0F"/>
    <w:p w:rsidR="00704B0F" w:rsidRDefault="00704B0F"/>
    <w:p w:rsidR="00704B0F" w:rsidRDefault="00704B0F"/>
    <w:p w:rsidR="00704B0F" w:rsidRDefault="00704B0F"/>
    <w:p w:rsidR="00704B0F" w:rsidRDefault="007E77FE">
      <w:r w:rsidRPr="00D55A07">
        <w:rPr>
          <w:rFonts w:ascii="Times New Roman" w:eastAsia="Arial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D42241A" wp14:editId="1D6FE9FD">
                <wp:simplePos x="0" y="0"/>
                <wp:positionH relativeFrom="column">
                  <wp:posOffset>249555</wp:posOffset>
                </wp:positionH>
                <wp:positionV relativeFrom="paragraph">
                  <wp:posOffset>1981835</wp:posOffset>
                </wp:positionV>
                <wp:extent cx="2517140" cy="523875"/>
                <wp:effectExtent l="0" t="0" r="0" b="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714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77FE" w:rsidRPr="00D55A07" w:rsidRDefault="007E77FE" w:rsidP="007E77F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D55A07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Телефон «горячей» линии </w:t>
                            </w:r>
                          </w:p>
                          <w:p w:rsidR="007E77FE" w:rsidRPr="00D55A07" w:rsidRDefault="007E77FE" w:rsidP="007E77F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D55A07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8–800–450–11–60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42241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9.65pt;margin-top:156.05pt;width:198.2pt;height:4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" filled="f" stroked="f">
                <v:textbox>
                  <w:txbxContent>
                    <w:p w:rsidR="007E77FE" w:rsidRPr="00D55A07" w:rsidRDefault="007E77FE" w:rsidP="007E77FE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D55A07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Телефон «горячей» линии </w:t>
                      </w:r>
                    </w:p>
                    <w:p w:rsidR="007E77FE" w:rsidRPr="00D55A07" w:rsidRDefault="007E77FE" w:rsidP="007E77FE">
                      <w:pP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D55A07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8–800–450–11–60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04B0F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25BAA3C" wp14:editId="719EB761">
            <wp:simplePos x="0" y="0"/>
            <wp:positionH relativeFrom="margin">
              <wp:posOffset>3954780</wp:posOffset>
            </wp:positionH>
            <wp:positionV relativeFrom="margin">
              <wp:posOffset>7593330</wp:posOffset>
            </wp:positionV>
            <wp:extent cx="3191510" cy="2694940"/>
            <wp:effectExtent l="0" t="0" r="8890" b="0"/>
            <wp:wrapSquare wrapText="bothSides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1510" cy="2694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4B0F">
        <w:br w:type="page"/>
      </w:r>
    </w:p>
    <w:tbl>
      <w:tblPr>
        <w:tblStyle w:val="a3"/>
        <w:tblW w:w="10283" w:type="dxa"/>
        <w:jc w:val="center"/>
        <w:tblLook w:val="04A0" w:firstRow="1" w:lastRow="0" w:firstColumn="1" w:lastColumn="0" w:noHBand="0" w:noVBand="1"/>
      </w:tblPr>
      <w:tblGrid>
        <w:gridCol w:w="10283"/>
      </w:tblGrid>
      <w:tr w:rsidR="008B2146" w:rsidTr="00D96485">
        <w:trPr>
          <w:trHeight w:val="1127"/>
          <w:jc w:val="center"/>
        </w:trPr>
        <w:tc>
          <w:tcPr>
            <w:tcW w:w="10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0A68" w:rsidRDefault="007E0A68" w:rsidP="007E0A68">
            <w:pPr>
              <w:ind w:right="974" w:firstLine="60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0A68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Перечень дополнительных (сопутствующих) услуг,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r w:rsidRPr="007E0A68">
              <w:rPr>
                <w:rFonts w:ascii="Times New Roman" w:hAnsi="Times New Roman" w:cs="Times New Roman"/>
                <w:b/>
                <w:sz w:val="26"/>
                <w:szCs w:val="26"/>
              </w:rPr>
              <w:t>редоставляемых в филиале (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ТОСП</w:t>
            </w:r>
            <w:r w:rsidRPr="007E0A68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  <w:p w:rsidR="007E0A68" w:rsidRPr="007E0A68" w:rsidRDefault="007E0A68" w:rsidP="007E0A68">
            <w:pPr>
              <w:ind w:right="974" w:firstLine="60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ГБУ КО</w:t>
            </w:r>
            <w:r w:rsidRPr="007E0A6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МФЦ К</w:t>
            </w:r>
            <w:r w:rsidRPr="007E0A6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алужской области» </w:t>
            </w:r>
          </w:p>
          <w:p w:rsidR="007E0A68" w:rsidRPr="007E0A68" w:rsidRDefault="00C2327A" w:rsidP="007E0A68">
            <w:pPr>
              <w:ind w:right="974" w:firstLine="60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</w:t>
            </w:r>
            <w:r w:rsidR="007E0A68" w:rsidRPr="007E0A6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536081">
              <w:rPr>
                <w:rFonts w:ascii="Times New Roman" w:hAnsi="Times New Roman" w:cs="Times New Roman"/>
                <w:b/>
                <w:sz w:val="26"/>
                <w:szCs w:val="26"/>
              </w:rPr>
              <w:t>Людиновскому</w:t>
            </w:r>
            <w:proofErr w:type="spellEnd"/>
            <w:r w:rsidR="0053608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7E0A68" w:rsidRPr="007E0A68">
              <w:rPr>
                <w:rFonts w:ascii="Times New Roman" w:hAnsi="Times New Roman" w:cs="Times New Roman"/>
                <w:b/>
                <w:sz w:val="26"/>
                <w:szCs w:val="26"/>
              </w:rPr>
              <w:t>район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</w:p>
          <w:p w:rsidR="008B2146" w:rsidRDefault="008B2146" w:rsidP="004B1DCB">
            <w:pPr>
              <w:ind w:right="974" w:firstLine="6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068A" w:rsidRDefault="0043068A" w:rsidP="0043068A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tbl>
      <w:tblPr>
        <w:tblStyle w:val="a3"/>
        <w:tblW w:w="10632" w:type="dxa"/>
        <w:jc w:val="center"/>
        <w:tblLook w:val="04A0" w:firstRow="1" w:lastRow="0" w:firstColumn="1" w:lastColumn="0" w:noHBand="0" w:noVBand="1"/>
      </w:tblPr>
      <w:tblGrid>
        <w:gridCol w:w="779"/>
        <w:gridCol w:w="9853"/>
      </w:tblGrid>
      <w:tr w:rsidR="0043068A" w:rsidRPr="00C802DC" w:rsidTr="008958DD">
        <w:trPr>
          <w:trHeight w:val="551"/>
          <w:jc w:val="center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43068A" w:rsidRPr="00244D26" w:rsidRDefault="0043068A" w:rsidP="008958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4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АО «Федеральная корпорация по развитию малого и среднего предпринимательства»</w:t>
            </w:r>
          </w:p>
          <w:p w:rsidR="0043068A" w:rsidRPr="00244D26" w:rsidRDefault="0043068A" w:rsidP="008958D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244D2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(услуги предоставляются бесплатно)</w:t>
            </w:r>
          </w:p>
        </w:tc>
      </w:tr>
      <w:tr w:rsidR="0043068A" w:rsidRPr="00C802DC" w:rsidTr="008958DD">
        <w:trPr>
          <w:trHeight w:val="551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68A" w:rsidRPr="00244D26" w:rsidRDefault="0043068A" w:rsidP="008958D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068A" w:rsidRPr="00664A74" w:rsidRDefault="0043068A" w:rsidP="00895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A74">
              <w:rPr>
                <w:rFonts w:ascii="Times New Roman" w:hAnsi="Times New Roman" w:cs="Times New Roman"/>
                <w:sz w:val="24"/>
                <w:szCs w:val="24"/>
              </w:rPr>
              <w:t>Услуга по подбору по заданным параметрам информации о недвижимом имуществе, включенном в перечни государственного и муниципального имущества, предусмотренные частью 4 статьи 18 Федерального закона от 24 июля 2007 г. № 209-ФЗ «О развитии малого и среднего предпринимательства в Российской Федерации», и свободном от прав третьих лиц</w:t>
            </w:r>
          </w:p>
        </w:tc>
      </w:tr>
      <w:tr w:rsidR="0043068A" w:rsidRPr="00C802DC" w:rsidTr="008958DD">
        <w:trPr>
          <w:trHeight w:val="551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68A" w:rsidRPr="00244D26" w:rsidRDefault="0043068A" w:rsidP="008958D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068A" w:rsidRPr="00664A74" w:rsidRDefault="0043068A" w:rsidP="00895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A74">
              <w:rPr>
                <w:rFonts w:ascii="Times New Roman" w:hAnsi="Times New Roman" w:cs="Times New Roman"/>
                <w:sz w:val="24"/>
                <w:szCs w:val="24"/>
              </w:rPr>
              <w:t>Услуга по предоставлению по заданным параметрам информации об организации участия субъектов малого и среднего предпринимательства в закупках товаров, работ, услуг, в том числе инновационной продукции, высокотехнологичной продукции, конкретных заказчиков, определенных Правительством Российской Федерации в соответствии с Федеральным законом от 18 июля 2011 г.№ 223-ФЗ «О закупках товаров, работ, услуг отдельными видами юридических лиц»</w:t>
            </w:r>
          </w:p>
        </w:tc>
      </w:tr>
      <w:tr w:rsidR="0043068A" w:rsidRPr="00C802DC" w:rsidTr="008958DD">
        <w:trPr>
          <w:trHeight w:val="551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68A" w:rsidRPr="00244D26" w:rsidRDefault="0043068A" w:rsidP="008958D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068A" w:rsidRPr="00664A74" w:rsidRDefault="0043068A" w:rsidP="00895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A74">
              <w:rPr>
                <w:rFonts w:ascii="Times New Roman" w:hAnsi="Times New Roman" w:cs="Times New Roman"/>
                <w:sz w:val="24"/>
                <w:szCs w:val="24"/>
              </w:rPr>
              <w:t>Услуга по предоставлению по заданным параметрам информации о формах и условиях финансовой поддержки субъектов малого и среднего предпринимательства</w:t>
            </w:r>
          </w:p>
        </w:tc>
      </w:tr>
      <w:tr w:rsidR="0043068A" w:rsidRPr="00C802DC" w:rsidTr="008958DD">
        <w:trPr>
          <w:trHeight w:val="551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68A" w:rsidRPr="00244D26" w:rsidRDefault="0043068A" w:rsidP="008958D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068A" w:rsidRPr="00664A74" w:rsidRDefault="0043068A" w:rsidP="00895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A74">
              <w:rPr>
                <w:rFonts w:ascii="Times New Roman" w:hAnsi="Times New Roman" w:cs="Times New Roman"/>
                <w:sz w:val="24"/>
                <w:szCs w:val="24"/>
              </w:rPr>
              <w:t>Услуга по предоставлению по заданным параметрам информации об объемах и номенклатуре закупок конкретных и отдельных заказчиков, определенных в соответствии с Федеральным законом от 18 июля 2011 г. № 223-ФЗ «О закупках товаров, работ, услуг отдельными видами юридических лиц», у субъектов малого и среднего предпринимательства в текущем году.</w:t>
            </w:r>
          </w:p>
        </w:tc>
      </w:tr>
      <w:tr w:rsidR="0043068A" w:rsidRPr="00C802DC" w:rsidTr="008958DD">
        <w:trPr>
          <w:trHeight w:val="551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68A" w:rsidRPr="00244D26" w:rsidRDefault="0043068A" w:rsidP="008958D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068A" w:rsidRPr="00664A74" w:rsidRDefault="0043068A" w:rsidP="00895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A74">
              <w:rPr>
                <w:rFonts w:ascii="Times New Roman" w:hAnsi="Times New Roman" w:cs="Times New Roman"/>
                <w:sz w:val="24"/>
                <w:szCs w:val="24"/>
              </w:rPr>
              <w:t>Услуга по предоставлению информации об органах государственной власти Российской Федерации, органах местного самоуправления, организациях, образующих инфраструктуру поддержки субъектов малого и среднего предпринимательства, о мерах и условиях поддержки, предоставляемой на федеральном, региональном и муниципальном уровнях субъектам малого и среднего предпринимательства</w:t>
            </w:r>
          </w:p>
        </w:tc>
      </w:tr>
      <w:tr w:rsidR="0043068A" w:rsidRPr="00C802DC" w:rsidTr="008958DD">
        <w:trPr>
          <w:trHeight w:val="551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68A" w:rsidRPr="00244D26" w:rsidRDefault="0043068A" w:rsidP="008958D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068A" w:rsidRPr="00664A74" w:rsidRDefault="0043068A" w:rsidP="00895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A74">
              <w:rPr>
                <w:rFonts w:ascii="Times New Roman" w:hAnsi="Times New Roman" w:cs="Times New Roman"/>
                <w:sz w:val="24"/>
                <w:szCs w:val="24"/>
              </w:rPr>
              <w:t>Услуга по информированию о тренингах по программам обучения АО «Корпорация МСП» и электронной записи на участие в таких тренингах.</w:t>
            </w:r>
          </w:p>
        </w:tc>
      </w:tr>
      <w:tr w:rsidR="0043068A" w:rsidRPr="00C802DC" w:rsidTr="008958DD">
        <w:trPr>
          <w:trHeight w:val="386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68A" w:rsidRPr="00244D26" w:rsidRDefault="0043068A" w:rsidP="008958D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068A" w:rsidRPr="00664A74" w:rsidRDefault="0043068A" w:rsidP="00895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A74">
              <w:rPr>
                <w:rFonts w:ascii="Times New Roman" w:hAnsi="Times New Roman" w:cs="Times New Roman"/>
                <w:sz w:val="24"/>
                <w:szCs w:val="24"/>
              </w:rPr>
              <w:t>Услуга по регистрации на Портале Бизнес-навигатора МСП</w:t>
            </w:r>
          </w:p>
        </w:tc>
      </w:tr>
      <w:tr w:rsidR="0043068A" w:rsidRPr="0043068A" w:rsidTr="008958DD">
        <w:trPr>
          <w:trHeight w:val="386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68A" w:rsidRPr="0043068A" w:rsidRDefault="0043068A" w:rsidP="008958D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068A" w:rsidRPr="0043068A" w:rsidRDefault="0043068A" w:rsidP="008958D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6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Комплексная услуга по предоставлению информации о формах и условиях поддержки сельскохозяйственной кооперации</w:t>
            </w:r>
          </w:p>
        </w:tc>
      </w:tr>
      <w:tr w:rsidR="0043068A" w:rsidRPr="00C802DC" w:rsidTr="008958DD">
        <w:trPr>
          <w:trHeight w:val="551"/>
          <w:jc w:val="center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43068A" w:rsidRPr="00776051" w:rsidRDefault="0043068A" w:rsidP="0089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Уполномоченные органы местного самоуправления (Росреестр)</w:t>
            </w:r>
          </w:p>
        </w:tc>
      </w:tr>
      <w:tr w:rsidR="0043068A" w:rsidRPr="00C802DC" w:rsidTr="008958DD">
        <w:trPr>
          <w:trHeight w:val="1785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68A" w:rsidRPr="00244D26" w:rsidRDefault="0043068A" w:rsidP="008958D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068A" w:rsidRPr="00776051" w:rsidRDefault="0043068A" w:rsidP="00895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051">
              <w:rPr>
                <w:rFonts w:ascii="Times New Roman" w:hAnsi="Times New Roman" w:cs="Times New Roman"/>
                <w:sz w:val="24"/>
                <w:szCs w:val="24"/>
              </w:rPr>
              <w:t>Прием заявлений о предоставлении гражданам Российской Федерации земельных участков на Дальнем Востоке Российской Федерации в соответствии с Федеральным законом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</w:t>
            </w:r>
          </w:p>
        </w:tc>
      </w:tr>
      <w:tr w:rsidR="0043068A" w:rsidRPr="00C802DC" w:rsidTr="008958DD">
        <w:trPr>
          <w:trHeight w:val="551"/>
          <w:jc w:val="center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43068A" w:rsidRPr="00244D26" w:rsidRDefault="0043068A" w:rsidP="0089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Дополнительные услуги </w:t>
            </w:r>
          </w:p>
        </w:tc>
      </w:tr>
      <w:tr w:rsidR="0043068A" w:rsidRPr="00C802DC" w:rsidTr="008958DD">
        <w:trPr>
          <w:trHeight w:val="551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68A" w:rsidRPr="00244D26" w:rsidRDefault="0043068A" w:rsidP="008958D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068A" w:rsidRPr="00776051" w:rsidRDefault="0043068A" w:rsidP="008958DD">
            <w:pPr>
              <w:spacing w:before="12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051">
              <w:rPr>
                <w:rFonts w:ascii="Times New Roman" w:hAnsi="Times New Roman" w:cs="Times New Roman"/>
                <w:sz w:val="24"/>
                <w:szCs w:val="24"/>
              </w:rPr>
              <w:t>Регистрация граждан на едином портале государственных услуг, подтверждение личности в ЕСИА.</w:t>
            </w:r>
          </w:p>
        </w:tc>
      </w:tr>
      <w:tr w:rsidR="0043068A" w:rsidRPr="00C802DC" w:rsidTr="008958DD">
        <w:trPr>
          <w:trHeight w:val="551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68A" w:rsidRPr="00244D26" w:rsidRDefault="0043068A" w:rsidP="008958D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068A" w:rsidRPr="00776051" w:rsidRDefault="0043068A" w:rsidP="008958DD">
            <w:pPr>
              <w:spacing w:before="12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051">
              <w:rPr>
                <w:rFonts w:ascii="Times New Roman" w:hAnsi="Times New Roman" w:cs="Times New Roman"/>
                <w:sz w:val="24"/>
                <w:szCs w:val="24"/>
              </w:rPr>
              <w:t>Информационные услуги по поддержке субъектов малого и среднего предпринимательства в многофункциональном центре.</w:t>
            </w:r>
          </w:p>
        </w:tc>
      </w:tr>
      <w:tr w:rsidR="0043068A" w:rsidRPr="00C802DC" w:rsidTr="008958DD">
        <w:trPr>
          <w:trHeight w:val="551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68A" w:rsidRPr="00244D26" w:rsidRDefault="0043068A" w:rsidP="008958D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068A" w:rsidRPr="00776051" w:rsidRDefault="0043068A" w:rsidP="008958DD">
            <w:pPr>
              <w:spacing w:before="12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051">
              <w:rPr>
                <w:rFonts w:ascii="Times New Roman" w:hAnsi="Times New Roman" w:cs="Times New Roman"/>
                <w:sz w:val="24"/>
                <w:szCs w:val="24"/>
              </w:rPr>
              <w:t>Регистрация физических лиц и индивидуальных предпринимателей в личном кабинете на сайте Федеральной налоговой службы.</w:t>
            </w:r>
          </w:p>
        </w:tc>
      </w:tr>
      <w:tr w:rsidR="0043068A" w:rsidRPr="00C802DC" w:rsidTr="008958DD">
        <w:trPr>
          <w:trHeight w:val="551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68A" w:rsidRPr="00244D26" w:rsidRDefault="0043068A" w:rsidP="008958D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068A" w:rsidRPr="00776051" w:rsidRDefault="0043068A" w:rsidP="008958DD">
            <w:pPr>
              <w:spacing w:before="12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051">
              <w:rPr>
                <w:rFonts w:ascii="Times New Roman" w:hAnsi="Times New Roman" w:cs="Times New Roman"/>
                <w:sz w:val="24"/>
                <w:szCs w:val="24"/>
              </w:rPr>
              <w:t>Порядок предоставления услуги по авторизации в системе «Электронная очередь в ДОО Калужской области» и подаче заявлений на зачисление детей в ДОО Калужской области.</w:t>
            </w:r>
          </w:p>
        </w:tc>
      </w:tr>
      <w:tr w:rsidR="0043068A" w:rsidRPr="00C802DC" w:rsidTr="008958DD">
        <w:trPr>
          <w:trHeight w:val="551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68A" w:rsidRPr="00244D26" w:rsidRDefault="0043068A" w:rsidP="008958D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068A" w:rsidRPr="00776051" w:rsidRDefault="0043068A" w:rsidP="008958DD">
            <w:pPr>
              <w:spacing w:before="12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051">
              <w:rPr>
                <w:rFonts w:ascii="Times New Roman" w:hAnsi="Times New Roman" w:cs="Times New Roman"/>
                <w:sz w:val="24"/>
                <w:szCs w:val="24"/>
              </w:rPr>
              <w:t>Прием заявления физического лица о постановке на учет в налоговом органе с помощью электронного сервиса "Подача заявления физического лица о постановке на учет" на сайте ФНС России.</w:t>
            </w:r>
          </w:p>
        </w:tc>
      </w:tr>
      <w:tr w:rsidR="0043068A" w:rsidRPr="00C802DC" w:rsidTr="008958DD">
        <w:trPr>
          <w:trHeight w:val="551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68A" w:rsidRPr="00244D26" w:rsidRDefault="0043068A" w:rsidP="008958D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068A" w:rsidRPr="00776051" w:rsidRDefault="0043068A" w:rsidP="008958DD">
            <w:pPr>
              <w:spacing w:before="12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051">
              <w:rPr>
                <w:rFonts w:ascii="Times New Roman" w:hAnsi="Times New Roman" w:cs="Times New Roman"/>
                <w:sz w:val="24"/>
                <w:szCs w:val="24"/>
              </w:rPr>
              <w:t>Прием заявлений о выдаче документов из архива Росреестра после проведения государственной регистрации по истечении срока их хранения в МФЦ.</w:t>
            </w:r>
          </w:p>
        </w:tc>
      </w:tr>
      <w:tr w:rsidR="0043068A" w:rsidRPr="00C802DC" w:rsidTr="008958DD">
        <w:trPr>
          <w:trHeight w:val="551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68A" w:rsidRPr="00244D26" w:rsidRDefault="0043068A" w:rsidP="008958D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068A" w:rsidRPr="00776051" w:rsidRDefault="0043068A" w:rsidP="008958DD">
            <w:pPr>
              <w:spacing w:before="12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051">
              <w:rPr>
                <w:rFonts w:ascii="Times New Roman" w:hAnsi="Times New Roman" w:cs="Times New Roman"/>
                <w:sz w:val="24"/>
                <w:szCs w:val="24"/>
              </w:rPr>
              <w:t xml:space="preserve">Прием обращений в государственную жилищную инспекцию Калужской области по вопросам в сфере </w:t>
            </w:r>
            <w:proofErr w:type="spellStart"/>
            <w:r w:rsidRPr="00776051"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 w:rsidRPr="00776051">
              <w:rPr>
                <w:rFonts w:ascii="Times New Roman" w:hAnsi="Times New Roman" w:cs="Times New Roman"/>
                <w:sz w:val="24"/>
                <w:szCs w:val="24"/>
              </w:rPr>
              <w:t>–коммунального хозяйства.</w:t>
            </w:r>
          </w:p>
        </w:tc>
      </w:tr>
      <w:tr w:rsidR="0043068A" w:rsidRPr="0043068A" w:rsidTr="008958DD">
        <w:trPr>
          <w:trHeight w:val="551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68A" w:rsidRPr="0043068A" w:rsidRDefault="0043068A" w:rsidP="008958D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068A" w:rsidRPr="0043068A" w:rsidRDefault="0043068A" w:rsidP="008958DD">
            <w:pPr>
              <w:spacing w:before="120" w:line="252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6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Рассмотрение замечаний к промежуточным отчетным документам (ГБУ КО «Центр кадастровой оценки»)</w:t>
            </w:r>
          </w:p>
        </w:tc>
      </w:tr>
      <w:tr w:rsidR="0043068A" w:rsidRPr="0043068A" w:rsidTr="008958DD">
        <w:trPr>
          <w:trHeight w:val="551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68A" w:rsidRPr="0043068A" w:rsidRDefault="0043068A" w:rsidP="008958D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068A" w:rsidRPr="0043068A" w:rsidRDefault="0043068A" w:rsidP="008958DD">
            <w:pPr>
              <w:spacing w:before="120" w:line="252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6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 обращений, об исправлении технических и (или) методологических ошибок, допущенных при определении кадастровой стоимости (ГБУ КО «Центр кадастровой оценки»)</w:t>
            </w:r>
          </w:p>
        </w:tc>
      </w:tr>
      <w:tr w:rsidR="0043068A" w:rsidRPr="0043068A" w:rsidTr="008958DD">
        <w:trPr>
          <w:trHeight w:val="551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68A" w:rsidRPr="0043068A" w:rsidRDefault="0043068A" w:rsidP="008958D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068A" w:rsidRPr="0043068A" w:rsidRDefault="0043068A" w:rsidP="0043068A">
            <w:pPr>
              <w:spacing w:before="120" w:line="252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6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Рассмотрение заявлений об оспаривании кадастровой стоимости (Министерство экономического развития Калужской области - Комиссия по рассмотрению споров о результатах определения кадастровой стоимости на территории Калужской области)</w:t>
            </w:r>
          </w:p>
        </w:tc>
      </w:tr>
    </w:tbl>
    <w:p w:rsidR="0043068A" w:rsidRDefault="0043068A" w:rsidP="00F67D9E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7A224E" w:rsidRDefault="007A224E" w:rsidP="00F67D9E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F67D9E" w:rsidRPr="00F67D9E" w:rsidRDefault="00F67D9E" w:rsidP="00F67D9E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F67D9E">
        <w:rPr>
          <w:rFonts w:ascii="Times New Roman" w:hAnsi="Times New Roman"/>
          <w:b/>
          <w:sz w:val="26"/>
          <w:szCs w:val="26"/>
        </w:rPr>
        <w:t>Перечень дополнительных (платных) услуг</w:t>
      </w:r>
      <w:r w:rsidR="00C8535C">
        <w:rPr>
          <w:rFonts w:ascii="Times New Roman" w:hAnsi="Times New Roman"/>
          <w:b/>
          <w:sz w:val="26"/>
          <w:szCs w:val="26"/>
        </w:rPr>
        <w:t>. Размеры и порядок их оплаты</w:t>
      </w:r>
    </w:p>
    <w:p w:rsidR="00F67D9E" w:rsidRPr="00F67D9E" w:rsidRDefault="00F67D9E" w:rsidP="00F67D9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tblpXSpec="center" w:tblpY="1"/>
        <w:tblOverlap w:val="never"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"/>
        <w:gridCol w:w="167"/>
        <w:gridCol w:w="7796"/>
        <w:gridCol w:w="1564"/>
      </w:tblGrid>
      <w:tr w:rsidR="00F67D9E" w:rsidRPr="00F67D9E" w:rsidTr="00F67D9E">
        <w:trPr>
          <w:trHeight w:val="586"/>
          <w:jc w:val="center"/>
        </w:trPr>
        <w:tc>
          <w:tcPr>
            <w:tcW w:w="846" w:type="dxa"/>
            <w:gridSpan w:val="2"/>
            <w:shd w:val="clear" w:color="auto" w:fill="auto"/>
          </w:tcPr>
          <w:p w:rsidR="00F67D9E" w:rsidRPr="00F67D9E" w:rsidRDefault="00F67D9E" w:rsidP="00F67D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67D9E">
              <w:rPr>
                <w:rFonts w:ascii="Times New Roman" w:hAnsi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</w:tcPr>
          <w:p w:rsidR="00F67D9E" w:rsidRPr="00F67D9E" w:rsidRDefault="00F67D9E" w:rsidP="00F67D9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67D9E">
              <w:rPr>
                <w:rFonts w:ascii="Times New Roman" w:hAnsi="Times New Roman"/>
                <w:b/>
                <w:sz w:val="26"/>
                <w:szCs w:val="26"/>
              </w:rPr>
              <w:t>Услуга</w:t>
            </w:r>
          </w:p>
        </w:tc>
        <w:tc>
          <w:tcPr>
            <w:tcW w:w="1564" w:type="dxa"/>
            <w:shd w:val="clear" w:color="auto" w:fill="auto"/>
          </w:tcPr>
          <w:p w:rsidR="00F67D9E" w:rsidRPr="00F67D9E" w:rsidRDefault="00F67D9E" w:rsidP="00F67D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67D9E">
              <w:rPr>
                <w:rFonts w:ascii="Times New Roman" w:hAnsi="Times New Roman"/>
                <w:b/>
                <w:sz w:val="26"/>
                <w:szCs w:val="26"/>
              </w:rPr>
              <w:t>Стоимость, руб.</w:t>
            </w:r>
          </w:p>
        </w:tc>
      </w:tr>
      <w:tr w:rsidR="00F67D9E" w:rsidRPr="00F67D9E" w:rsidTr="00F67D9E">
        <w:trPr>
          <w:trHeight w:val="395"/>
          <w:jc w:val="center"/>
        </w:trPr>
        <w:tc>
          <w:tcPr>
            <w:tcW w:w="846" w:type="dxa"/>
            <w:gridSpan w:val="2"/>
            <w:tcBorders>
              <w:right w:val="nil"/>
            </w:tcBorders>
            <w:shd w:val="clear" w:color="auto" w:fill="auto"/>
          </w:tcPr>
          <w:p w:rsidR="00F67D9E" w:rsidRPr="00F67D9E" w:rsidRDefault="00F67D9E" w:rsidP="00F67D9E">
            <w:pPr>
              <w:tabs>
                <w:tab w:val="left" w:pos="0"/>
                <w:tab w:val="left" w:pos="29"/>
                <w:tab w:val="left" w:pos="847"/>
              </w:tabs>
              <w:spacing w:after="0" w:line="240" w:lineRule="auto"/>
              <w:ind w:right="180" w:hanging="11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67D9E" w:rsidRPr="00F67D9E" w:rsidRDefault="00F67D9E" w:rsidP="00F67D9E">
            <w:pPr>
              <w:numPr>
                <w:ilvl w:val="0"/>
                <w:numId w:val="8"/>
              </w:numPr>
              <w:tabs>
                <w:tab w:val="left" w:pos="126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7D9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Дополнительные (платные) услуги технического характера</w:t>
            </w:r>
          </w:p>
        </w:tc>
        <w:tc>
          <w:tcPr>
            <w:tcW w:w="1564" w:type="dxa"/>
            <w:tcBorders>
              <w:left w:val="nil"/>
            </w:tcBorders>
            <w:shd w:val="clear" w:color="auto" w:fill="auto"/>
          </w:tcPr>
          <w:p w:rsidR="00F67D9E" w:rsidRPr="00F67D9E" w:rsidRDefault="00F67D9E" w:rsidP="00F67D9E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67D9E" w:rsidRPr="00F67D9E" w:rsidTr="00F67D9E">
        <w:trPr>
          <w:trHeight w:val="879"/>
          <w:jc w:val="center"/>
        </w:trPr>
        <w:tc>
          <w:tcPr>
            <w:tcW w:w="846" w:type="dxa"/>
            <w:gridSpan w:val="2"/>
            <w:shd w:val="clear" w:color="auto" w:fill="auto"/>
            <w:vAlign w:val="center"/>
          </w:tcPr>
          <w:p w:rsidR="00F67D9E" w:rsidRPr="00F67D9E" w:rsidRDefault="00F67D9E" w:rsidP="00F67D9E">
            <w:pPr>
              <w:tabs>
                <w:tab w:val="left" w:pos="0"/>
                <w:tab w:val="left" w:pos="29"/>
                <w:tab w:val="left" w:pos="847"/>
              </w:tabs>
              <w:spacing w:after="0" w:line="240" w:lineRule="auto"/>
              <w:ind w:right="180" w:hanging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7D9E">
              <w:rPr>
                <w:rFonts w:ascii="Times New Roman" w:hAnsi="Times New Roman"/>
                <w:sz w:val="26"/>
                <w:szCs w:val="26"/>
              </w:rPr>
              <w:t xml:space="preserve"> 1.1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F67D9E" w:rsidRPr="00F67D9E" w:rsidRDefault="00F67D9E" w:rsidP="00F67D9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7D9E">
              <w:rPr>
                <w:rFonts w:ascii="Times New Roman" w:hAnsi="Times New Roman"/>
                <w:sz w:val="26"/>
                <w:szCs w:val="26"/>
              </w:rPr>
              <w:t>Копирование, распечатывание электронных документов, за исключением документов, копирование которых в соответствии с законодательством осуществляется бесплатно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F67D9E" w:rsidRPr="00F67D9E" w:rsidRDefault="00F67D9E" w:rsidP="00F67D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7D9E">
              <w:rPr>
                <w:rFonts w:ascii="Times New Roman" w:hAnsi="Times New Roman"/>
                <w:sz w:val="26"/>
                <w:szCs w:val="26"/>
              </w:rPr>
              <w:t>10</w:t>
            </w:r>
            <w:r w:rsidR="00536081">
              <w:rPr>
                <w:rFonts w:ascii="Times New Roman" w:hAnsi="Times New Roman"/>
                <w:sz w:val="26"/>
                <w:szCs w:val="26"/>
              </w:rPr>
              <w:t xml:space="preserve">, в </w:t>
            </w:r>
            <w:proofErr w:type="spellStart"/>
            <w:r w:rsidR="00536081">
              <w:rPr>
                <w:rFonts w:ascii="Times New Roman" w:hAnsi="Times New Roman"/>
                <w:sz w:val="26"/>
                <w:szCs w:val="26"/>
              </w:rPr>
              <w:t>т.ч</w:t>
            </w:r>
            <w:proofErr w:type="spellEnd"/>
            <w:r w:rsidR="00536081">
              <w:rPr>
                <w:rFonts w:ascii="Times New Roman" w:hAnsi="Times New Roman"/>
                <w:sz w:val="26"/>
                <w:szCs w:val="26"/>
              </w:rPr>
              <w:t>. НДС 20%</w:t>
            </w:r>
          </w:p>
        </w:tc>
      </w:tr>
      <w:tr w:rsidR="00F67D9E" w:rsidRPr="00F67D9E" w:rsidTr="00F67D9E">
        <w:trPr>
          <w:trHeight w:val="1088"/>
          <w:jc w:val="center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D9E" w:rsidRPr="00F67D9E" w:rsidRDefault="00F67D9E" w:rsidP="00F67D9E">
            <w:pPr>
              <w:tabs>
                <w:tab w:val="left" w:pos="0"/>
                <w:tab w:val="left" w:pos="29"/>
                <w:tab w:val="left" w:pos="847"/>
              </w:tabs>
              <w:spacing w:after="0" w:line="240" w:lineRule="auto"/>
              <w:ind w:right="180" w:hanging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7D9E">
              <w:rPr>
                <w:rFonts w:ascii="Times New Roman" w:hAnsi="Times New Roman"/>
                <w:sz w:val="26"/>
                <w:szCs w:val="26"/>
              </w:rPr>
              <w:t xml:space="preserve"> 1.2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D9E" w:rsidRPr="00F67D9E" w:rsidRDefault="00F67D9E" w:rsidP="00F67D9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7D9E">
              <w:rPr>
                <w:rFonts w:ascii="Times New Roman" w:hAnsi="Times New Roman"/>
                <w:sz w:val="26"/>
                <w:szCs w:val="26"/>
              </w:rPr>
              <w:t>Выездное обслуживание для приема документов, необходимых для предоставления государственных и муниципальных услуг/выполнения доставки результатов, предоставленных государственных и муниципальных услуг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D9E" w:rsidRPr="00F67D9E" w:rsidRDefault="00F67D9E" w:rsidP="00F67D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7D9E">
              <w:rPr>
                <w:rFonts w:ascii="Times New Roman" w:hAnsi="Times New Roman"/>
                <w:sz w:val="26"/>
                <w:szCs w:val="26"/>
              </w:rPr>
              <w:t>1</w:t>
            </w:r>
            <w:r w:rsidR="00536081">
              <w:rPr>
                <w:rFonts w:ascii="Times New Roman" w:hAnsi="Times New Roman"/>
                <w:sz w:val="26"/>
                <w:szCs w:val="26"/>
              </w:rPr>
              <w:t>25</w:t>
            </w:r>
            <w:r w:rsidRPr="00F67D9E">
              <w:rPr>
                <w:rFonts w:ascii="Times New Roman" w:hAnsi="Times New Roman"/>
                <w:sz w:val="26"/>
                <w:szCs w:val="26"/>
              </w:rPr>
              <w:t>0</w:t>
            </w:r>
          </w:p>
          <w:p w:rsidR="00F67D9E" w:rsidRPr="00F67D9E" w:rsidRDefault="00F67D9E" w:rsidP="005360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7D9E">
              <w:rPr>
                <w:rFonts w:ascii="Times New Roman" w:hAnsi="Times New Roman"/>
                <w:sz w:val="26"/>
                <w:szCs w:val="26"/>
              </w:rPr>
              <w:t>+2</w:t>
            </w:r>
            <w:r w:rsidR="00536081">
              <w:rPr>
                <w:rFonts w:ascii="Times New Roman" w:hAnsi="Times New Roman"/>
                <w:sz w:val="26"/>
                <w:szCs w:val="26"/>
              </w:rPr>
              <w:t>5</w:t>
            </w:r>
            <w:r w:rsidRPr="00F67D9E">
              <w:rPr>
                <w:rFonts w:ascii="Times New Roman" w:hAnsi="Times New Roman"/>
                <w:sz w:val="26"/>
                <w:szCs w:val="26"/>
              </w:rPr>
              <w:t xml:space="preserve">0 за каждую доп. </w:t>
            </w:r>
            <w:r w:rsidR="00536081">
              <w:rPr>
                <w:rFonts w:ascii="Times New Roman" w:hAnsi="Times New Roman"/>
                <w:sz w:val="26"/>
                <w:szCs w:val="26"/>
              </w:rPr>
              <w:t>у</w:t>
            </w:r>
            <w:r w:rsidRPr="00F67D9E">
              <w:rPr>
                <w:rFonts w:ascii="Times New Roman" w:hAnsi="Times New Roman"/>
                <w:sz w:val="26"/>
                <w:szCs w:val="26"/>
              </w:rPr>
              <w:t>слугу</w:t>
            </w:r>
            <w:r w:rsidR="00536081">
              <w:rPr>
                <w:rFonts w:ascii="Times New Roman" w:hAnsi="Times New Roman"/>
                <w:sz w:val="26"/>
                <w:szCs w:val="26"/>
              </w:rPr>
              <w:t xml:space="preserve">, в </w:t>
            </w:r>
            <w:proofErr w:type="spellStart"/>
            <w:r w:rsidR="00536081">
              <w:rPr>
                <w:rFonts w:ascii="Times New Roman" w:hAnsi="Times New Roman"/>
                <w:sz w:val="26"/>
                <w:szCs w:val="26"/>
              </w:rPr>
              <w:t>т.ч</w:t>
            </w:r>
            <w:proofErr w:type="spellEnd"/>
            <w:r w:rsidR="00536081">
              <w:rPr>
                <w:rFonts w:ascii="Times New Roman" w:hAnsi="Times New Roman"/>
                <w:sz w:val="26"/>
                <w:szCs w:val="26"/>
              </w:rPr>
              <w:t>. НДС 20%</w:t>
            </w:r>
          </w:p>
        </w:tc>
      </w:tr>
      <w:tr w:rsidR="00F67D9E" w:rsidRPr="00F67D9E" w:rsidTr="00F67D9E">
        <w:trPr>
          <w:trHeight w:val="382"/>
          <w:jc w:val="center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67D9E" w:rsidRPr="00F67D9E" w:rsidRDefault="00F67D9E" w:rsidP="00F67D9E">
            <w:pPr>
              <w:tabs>
                <w:tab w:val="left" w:pos="0"/>
                <w:tab w:val="left" w:pos="29"/>
                <w:tab w:val="left" w:pos="847"/>
              </w:tabs>
              <w:spacing w:after="0" w:line="240" w:lineRule="auto"/>
              <w:ind w:right="180" w:hanging="11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7D9E" w:rsidRPr="00F67D9E" w:rsidRDefault="00F67D9E" w:rsidP="00F67D9E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7D9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Дополнительные (платные) юридические услуги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D9E" w:rsidRPr="00F67D9E" w:rsidRDefault="00F67D9E" w:rsidP="00F67D9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67D9E" w:rsidRPr="00F67D9E" w:rsidTr="00F67D9E">
        <w:trPr>
          <w:trHeight w:val="575"/>
          <w:jc w:val="center"/>
        </w:trPr>
        <w:tc>
          <w:tcPr>
            <w:tcW w:w="846" w:type="dxa"/>
            <w:gridSpan w:val="2"/>
            <w:shd w:val="clear" w:color="auto" w:fill="auto"/>
            <w:vAlign w:val="center"/>
          </w:tcPr>
          <w:p w:rsidR="00F67D9E" w:rsidRPr="00F67D9E" w:rsidRDefault="00F67D9E" w:rsidP="0043068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7D9E">
              <w:rPr>
                <w:rFonts w:ascii="Times New Roman" w:hAnsi="Times New Roman"/>
                <w:sz w:val="26"/>
                <w:szCs w:val="26"/>
              </w:rPr>
              <w:t>2.</w:t>
            </w:r>
            <w:r w:rsidR="0043068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F67D9E" w:rsidRPr="00F67D9E" w:rsidRDefault="00F67D9E" w:rsidP="00F67D9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7D9E">
              <w:rPr>
                <w:rFonts w:ascii="Times New Roman" w:hAnsi="Times New Roman"/>
                <w:sz w:val="26"/>
                <w:szCs w:val="26"/>
              </w:rPr>
              <w:t>Составление договоров (соглашений) и иных документов правового характера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F67D9E" w:rsidRPr="00F67D9E" w:rsidRDefault="00F67D9E" w:rsidP="00F67D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7D9E">
              <w:rPr>
                <w:rFonts w:ascii="Times New Roman" w:hAnsi="Times New Roman"/>
                <w:sz w:val="26"/>
                <w:szCs w:val="26"/>
              </w:rPr>
              <w:t>2</w:t>
            </w:r>
            <w:r w:rsidR="00536081">
              <w:rPr>
                <w:rFonts w:ascii="Times New Roman" w:hAnsi="Times New Roman"/>
                <w:sz w:val="26"/>
                <w:szCs w:val="26"/>
              </w:rPr>
              <w:t>5</w:t>
            </w:r>
            <w:r w:rsidRPr="00F67D9E">
              <w:rPr>
                <w:rFonts w:ascii="Times New Roman" w:hAnsi="Times New Roman"/>
                <w:sz w:val="26"/>
                <w:szCs w:val="26"/>
              </w:rPr>
              <w:t>00</w:t>
            </w:r>
            <w:r w:rsidR="00536081">
              <w:rPr>
                <w:rFonts w:ascii="Times New Roman" w:hAnsi="Times New Roman"/>
                <w:sz w:val="26"/>
                <w:szCs w:val="26"/>
              </w:rPr>
              <w:t xml:space="preserve">, в </w:t>
            </w:r>
            <w:proofErr w:type="spellStart"/>
            <w:r w:rsidR="00536081">
              <w:rPr>
                <w:rFonts w:ascii="Times New Roman" w:hAnsi="Times New Roman"/>
                <w:sz w:val="26"/>
                <w:szCs w:val="26"/>
              </w:rPr>
              <w:t>т.ч</w:t>
            </w:r>
            <w:proofErr w:type="spellEnd"/>
            <w:r w:rsidR="00536081">
              <w:rPr>
                <w:rFonts w:ascii="Times New Roman" w:hAnsi="Times New Roman"/>
                <w:sz w:val="26"/>
                <w:szCs w:val="26"/>
              </w:rPr>
              <w:t>. НДС 20%</w:t>
            </w:r>
          </w:p>
          <w:p w:rsidR="00F67D9E" w:rsidRPr="00F67D9E" w:rsidRDefault="00F67D9E" w:rsidP="00F67D9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67D9E" w:rsidRPr="00F67D9E" w:rsidRDefault="00F67D9E" w:rsidP="00F67D9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67D9E" w:rsidRPr="00F67D9E" w:rsidTr="00F67D9E">
        <w:trPr>
          <w:trHeight w:val="586"/>
          <w:jc w:val="center"/>
        </w:trPr>
        <w:tc>
          <w:tcPr>
            <w:tcW w:w="846" w:type="dxa"/>
            <w:gridSpan w:val="2"/>
            <w:shd w:val="clear" w:color="auto" w:fill="auto"/>
            <w:vAlign w:val="center"/>
          </w:tcPr>
          <w:p w:rsidR="00F67D9E" w:rsidRPr="00F67D9E" w:rsidRDefault="00F67D9E" w:rsidP="0043068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7D9E">
              <w:rPr>
                <w:rFonts w:ascii="Times New Roman" w:hAnsi="Times New Roman"/>
                <w:sz w:val="26"/>
                <w:szCs w:val="26"/>
              </w:rPr>
              <w:t>2.</w:t>
            </w:r>
            <w:r w:rsidR="0043068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F67D9E" w:rsidRPr="00F67D9E" w:rsidRDefault="00F67D9E" w:rsidP="00F67D9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7D9E">
              <w:rPr>
                <w:rFonts w:ascii="Times New Roman" w:hAnsi="Times New Roman"/>
                <w:sz w:val="26"/>
                <w:szCs w:val="26"/>
              </w:rPr>
              <w:t>Составление акта приема-передачи к договору (заявитель обращается уже с договором)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F67D9E" w:rsidRPr="00F67D9E" w:rsidRDefault="00536081" w:rsidP="00F67D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65</w:t>
            </w:r>
            <w:r w:rsidR="00F67D9E" w:rsidRPr="00F67D9E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т.ч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НДС 20%</w:t>
            </w:r>
          </w:p>
        </w:tc>
      </w:tr>
      <w:tr w:rsidR="00F67D9E" w:rsidRPr="00F67D9E" w:rsidTr="00F67D9E">
        <w:trPr>
          <w:trHeight w:val="278"/>
          <w:jc w:val="center"/>
        </w:trPr>
        <w:tc>
          <w:tcPr>
            <w:tcW w:w="846" w:type="dxa"/>
            <w:gridSpan w:val="2"/>
            <w:shd w:val="clear" w:color="auto" w:fill="auto"/>
            <w:vAlign w:val="center"/>
          </w:tcPr>
          <w:p w:rsidR="00F67D9E" w:rsidRPr="00F67D9E" w:rsidRDefault="00F67D9E" w:rsidP="0043068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7D9E">
              <w:rPr>
                <w:rFonts w:ascii="Times New Roman" w:hAnsi="Times New Roman"/>
                <w:sz w:val="26"/>
                <w:szCs w:val="26"/>
              </w:rPr>
              <w:t>2.</w:t>
            </w:r>
            <w:r w:rsidR="0043068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F67D9E" w:rsidRPr="00F67D9E" w:rsidRDefault="00F67D9E" w:rsidP="00F67D9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7D9E">
              <w:rPr>
                <w:rFonts w:ascii="Times New Roman" w:hAnsi="Times New Roman"/>
                <w:sz w:val="26"/>
                <w:szCs w:val="26"/>
              </w:rPr>
              <w:t>Составление расписки о передаче денежных средств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F67D9E" w:rsidRPr="00F67D9E" w:rsidRDefault="00F67D9E" w:rsidP="005360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7D9E">
              <w:rPr>
                <w:rFonts w:ascii="Times New Roman" w:hAnsi="Times New Roman"/>
                <w:sz w:val="26"/>
                <w:szCs w:val="26"/>
              </w:rPr>
              <w:t>3</w:t>
            </w:r>
            <w:r w:rsidR="00536081">
              <w:rPr>
                <w:rFonts w:ascii="Times New Roman" w:hAnsi="Times New Roman"/>
                <w:sz w:val="26"/>
                <w:szCs w:val="26"/>
              </w:rPr>
              <w:t xml:space="preserve">75, в </w:t>
            </w:r>
            <w:proofErr w:type="spellStart"/>
            <w:r w:rsidR="00536081">
              <w:rPr>
                <w:rFonts w:ascii="Times New Roman" w:hAnsi="Times New Roman"/>
                <w:sz w:val="26"/>
                <w:szCs w:val="26"/>
              </w:rPr>
              <w:t>т.ч</w:t>
            </w:r>
            <w:proofErr w:type="spellEnd"/>
            <w:r w:rsidR="00536081">
              <w:rPr>
                <w:rFonts w:ascii="Times New Roman" w:hAnsi="Times New Roman"/>
                <w:sz w:val="26"/>
                <w:szCs w:val="26"/>
              </w:rPr>
              <w:t>. НДС 20%</w:t>
            </w:r>
          </w:p>
        </w:tc>
      </w:tr>
      <w:tr w:rsidR="00F67D9E" w:rsidRPr="00F67D9E" w:rsidTr="00F67D9E">
        <w:trPr>
          <w:trHeight w:val="559"/>
          <w:jc w:val="center"/>
        </w:trPr>
        <w:tc>
          <w:tcPr>
            <w:tcW w:w="10206" w:type="dxa"/>
            <w:gridSpan w:val="4"/>
            <w:shd w:val="clear" w:color="auto" w:fill="auto"/>
            <w:vAlign w:val="center"/>
          </w:tcPr>
          <w:p w:rsidR="00F67D9E" w:rsidRPr="00F67D9E" w:rsidRDefault="00F67D9E" w:rsidP="00F67D9E">
            <w:pPr>
              <w:numPr>
                <w:ilvl w:val="0"/>
                <w:numId w:val="8"/>
              </w:numPr>
              <w:tabs>
                <w:tab w:val="left" w:pos="456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7D9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Предоставление вспомогательных услуг для бизнеса</w:t>
            </w:r>
          </w:p>
        </w:tc>
      </w:tr>
      <w:tr w:rsidR="0043068A" w:rsidRPr="00F67D9E" w:rsidTr="00F67D9E">
        <w:trPr>
          <w:trHeight w:val="826"/>
          <w:jc w:val="center"/>
        </w:trPr>
        <w:tc>
          <w:tcPr>
            <w:tcW w:w="679" w:type="dxa"/>
            <w:shd w:val="clear" w:color="auto" w:fill="auto"/>
            <w:vAlign w:val="center"/>
          </w:tcPr>
          <w:p w:rsidR="0043068A" w:rsidRPr="00F67D9E" w:rsidRDefault="0043068A" w:rsidP="0043068A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3.1</w:t>
            </w:r>
          </w:p>
        </w:tc>
        <w:tc>
          <w:tcPr>
            <w:tcW w:w="7963" w:type="dxa"/>
            <w:gridSpan w:val="2"/>
            <w:shd w:val="clear" w:color="auto" w:fill="auto"/>
            <w:vAlign w:val="center"/>
          </w:tcPr>
          <w:p w:rsidR="0043068A" w:rsidRPr="00F67D9E" w:rsidRDefault="0043068A" w:rsidP="0043068A">
            <w:pPr>
              <w:autoSpaceDE w:val="0"/>
              <w:autoSpaceDN w:val="0"/>
              <w:spacing w:after="36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43068A">
              <w:rPr>
                <w:rFonts w:ascii="Times New Roman" w:eastAsia="Calibri" w:hAnsi="Times New Roman"/>
                <w:sz w:val="26"/>
                <w:szCs w:val="26"/>
              </w:rPr>
              <w:t>Консультирование и прием пакета документов на изготовление ключа электронной подписи, квалифицированного сертификата ключа проверки электронной подписи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43068A" w:rsidRPr="00F67D9E" w:rsidRDefault="00536081" w:rsidP="0043068A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875, 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т.ч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НДС 20%</w:t>
            </w:r>
          </w:p>
        </w:tc>
      </w:tr>
    </w:tbl>
    <w:p w:rsidR="0043068A" w:rsidRDefault="0043068A" w:rsidP="00F67D9E">
      <w:pPr>
        <w:shd w:val="clear" w:color="auto" w:fill="FFFFFF"/>
        <w:tabs>
          <w:tab w:val="left" w:pos="6446"/>
        </w:tabs>
        <w:spacing w:after="200" w:line="276" w:lineRule="auto"/>
        <w:ind w:firstLine="851"/>
        <w:jc w:val="center"/>
        <w:rPr>
          <w:rFonts w:ascii="Times New Roman" w:eastAsia="Calibri" w:hAnsi="Times New Roman" w:cs="Times New Roman"/>
          <w:b/>
          <w:color w:val="000000"/>
          <w:spacing w:val="-9"/>
          <w:sz w:val="26"/>
          <w:szCs w:val="26"/>
        </w:rPr>
      </w:pPr>
    </w:p>
    <w:p w:rsidR="00536081" w:rsidRDefault="00536081" w:rsidP="00F67D9E">
      <w:pPr>
        <w:shd w:val="clear" w:color="auto" w:fill="FFFFFF"/>
        <w:tabs>
          <w:tab w:val="left" w:pos="6446"/>
        </w:tabs>
        <w:spacing w:after="200" w:line="276" w:lineRule="auto"/>
        <w:ind w:firstLine="851"/>
        <w:jc w:val="center"/>
        <w:rPr>
          <w:rFonts w:ascii="Times New Roman" w:eastAsia="Calibri" w:hAnsi="Times New Roman" w:cs="Times New Roman"/>
          <w:b/>
          <w:color w:val="000000"/>
          <w:spacing w:val="-9"/>
          <w:sz w:val="26"/>
          <w:szCs w:val="26"/>
        </w:rPr>
      </w:pPr>
    </w:p>
    <w:p w:rsidR="00F67D9E" w:rsidRPr="00F67D9E" w:rsidRDefault="00F67D9E" w:rsidP="00F67D9E">
      <w:pPr>
        <w:shd w:val="clear" w:color="auto" w:fill="FFFFFF"/>
        <w:tabs>
          <w:tab w:val="left" w:pos="6446"/>
        </w:tabs>
        <w:spacing w:after="200" w:line="276" w:lineRule="auto"/>
        <w:ind w:firstLine="851"/>
        <w:jc w:val="center"/>
        <w:rPr>
          <w:rFonts w:ascii="Times New Roman" w:eastAsia="Calibri" w:hAnsi="Times New Roman" w:cs="Times New Roman"/>
          <w:b/>
          <w:color w:val="000000"/>
          <w:spacing w:val="-9"/>
          <w:sz w:val="26"/>
          <w:szCs w:val="26"/>
        </w:rPr>
      </w:pPr>
      <w:r w:rsidRPr="00F67D9E">
        <w:rPr>
          <w:rFonts w:ascii="Times New Roman" w:eastAsia="Calibri" w:hAnsi="Times New Roman" w:cs="Times New Roman"/>
          <w:b/>
          <w:color w:val="000000"/>
          <w:spacing w:val="-9"/>
          <w:sz w:val="26"/>
          <w:szCs w:val="26"/>
        </w:rPr>
        <w:lastRenderedPageBreak/>
        <w:t>Порядок оплаты.</w:t>
      </w:r>
    </w:p>
    <w:p w:rsidR="00F67D9E" w:rsidRPr="00F67D9E" w:rsidRDefault="00F67D9E" w:rsidP="00D96485">
      <w:pPr>
        <w:shd w:val="clear" w:color="auto" w:fill="FFFFFF"/>
        <w:tabs>
          <w:tab w:val="left" w:pos="6446"/>
        </w:tabs>
        <w:spacing w:after="200" w:line="276" w:lineRule="auto"/>
        <w:ind w:left="426" w:firstLine="851"/>
        <w:jc w:val="both"/>
        <w:rPr>
          <w:rFonts w:ascii="Times New Roman" w:eastAsia="Calibri" w:hAnsi="Times New Roman" w:cs="Times New Roman"/>
          <w:color w:val="000000"/>
          <w:spacing w:val="-9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pacing w:val="-9"/>
          <w:sz w:val="26"/>
          <w:szCs w:val="26"/>
        </w:rPr>
        <w:t>1</w:t>
      </w:r>
      <w:r w:rsidRPr="00F67D9E">
        <w:rPr>
          <w:rFonts w:ascii="Times New Roman" w:eastAsia="Calibri" w:hAnsi="Times New Roman" w:cs="Times New Roman"/>
          <w:color w:val="000000"/>
          <w:spacing w:val="-9"/>
          <w:sz w:val="26"/>
          <w:szCs w:val="26"/>
        </w:rPr>
        <w:t>. Оплата Услуги по настоящему договору осуществляется в виде 100 % предоплаты в порядке, установленном Договором.</w:t>
      </w:r>
    </w:p>
    <w:p w:rsidR="00F67D9E" w:rsidRPr="00F67D9E" w:rsidRDefault="00F67D9E" w:rsidP="00D96485">
      <w:pPr>
        <w:shd w:val="clear" w:color="auto" w:fill="FFFFFF"/>
        <w:tabs>
          <w:tab w:val="left" w:pos="6446"/>
        </w:tabs>
        <w:spacing w:after="200" w:line="276" w:lineRule="auto"/>
        <w:ind w:left="426" w:firstLine="851"/>
        <w:jc w:val="both"/>
        <w:rPr>
          <w:rFonts w:ascii="Times New Roman" w:eastAsia="Calibri" w:hAnsi="Times New Roman" w:cs="Times New Roman"/>
          <w:color w:val="000000"/>
          <w:spacing w:val="-9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pacing w:val="-9"/>
          <w:sz w:val="26"/>
          <w:szCs w:val="26"/>
        </w:rPr>
        <w:t>2</w:t>
      </w:r>
      <w:r w:rsidRPr="00F67D9E">
        <w:rPr>
          <w:rFonts w:ascii="Times New Roman" w:eastAsia="Calibri" w:hAnsi="Times New Roman" w:cs="Times New Roman"/>
          <w:color w:val="000000"/>
          <w:spacing w:val="-9"/>
          <w:sz w:val="26"/>
          <w:szCs w:val="26"/>
        </w:rPr>
        <w:t>. Оплата Услуги производится Заказчиком в российских рублях путем перечисления суммы платежа на расчетный счет Исполнителя в безналичной форме.</w:t>
      </w:r>
    </w:p>
    <w:p w:rsidR="00F67D9E" w:rsidRPr="00F67D9E" w:rsidRDefault="00F67D9E" w:rsidP="00D96485">
      <w:pPr>
        <w:shd w:val="clear" w:color="auto" w:fill="FFFFFF"/>
        <w:tabs>
          <w:tab w:val="left" w:pos="6446"/>
        </w:tabs>
        <w:spacing w:after="200" w:line="276" w:lineRule="auto"/>
        <w:ind w:left="426" w:firstLine="851"/>
        <w:jc w:val="both"/>
        <w:rPr>
          <w:rFonts w:ascii="Times New Roman" w:eastAsia="Calibri" w:hAnsi="Times New Roman" w:cs="Times New Roman"/>
          <w:color w:val="000000"/>
          <w:spacing w:val="-9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pacing w:val="-9"/>
          <w:sz w:val="26"/>
          <w:szCs w:val="26"/>
        </w:rPr>
        <w:t>3</w:t>
      </w:r>
      <w:r w:rsidRPr="00F67D9E">
        <w:rPr>
          <w:rFonts w:ascii="Times New Roman" w:eastAsia="Calibri" w:hAnsi="Times New Roman" w:cs="Times New Roman"/>
          <w:color w:val="000000"/>
          <w:spacing w:val="-9"/>
          <w:sz w:val="26"/>
          <w:szCs w:val="26"/>
        </w:rPr>
        <w:t>. Выбор и использование способа оплаты Услуги производится Заказчиком самостоятельно. Безопасность, конфиденциальность, а также иные условия использования выбранного Заказчиком способа оплаты выходят за рамки Договора и регулируются соглашениями (договорами) между Заказчиком и соответствующими организациями.</w:t>
      </w:r>
    </w:p>
    <w:p w:rsidR="00F67D9E" w:rsidRPr="00F67D9E" w:rsidRDefault="00F67D9E" w:rsidP="00D96485">
      <w:pPr>
        <w:shd w:val="clear" w:color="auto" w:fill="FFFFFF"/>
        <w:tabs>
          <w:tab w:val="left" w:pos="6446"/>
        </w:tabs>
        <w:spacing w:after="200" w:line="276" w:lineRule="auto"/>
        <w:ind w:left="426" w:firstLine="851"/>
        <w:jc w:val="both"/>
        <w:rPr>
          <w:rFonts w:ascii="Times New Roman" w:eastAsia="Calibri" w:hAnsi="Times New Roman" w:cs="Times New Roman"/>
          <w:color w:val="000000"/>
          <w:spacing w:val="-9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pacing w:val="-9"/>
          <w:sz w:val="26"/>
          <w:szCs w:val="26"/>
        </w:rPr>
        <w:t>4</w:t>
      </w:r>
      <w:r w:rsidRPr="00F67D9E">
        <w:rPr>
          <w:rFonts w:ascii="Times New Roman" w:eastAsia="Calibri" w:hAnsi="Times New Roman" w:cs="Times New Roman"/>
          <w:color w:val="000000"/>
          <w:spacing w:val="-9"/>
          <w:sz w:val="26"/>
          <w:szCs w:val="26"/>
        </w:rPr>
        <w:t>. Заказчик обязуется уведомить Исполнителя о произведенном платеже с предоставлением квитанции, либо другого платежного документа с отметкой исполняющего банка.</w:t>
      </w:r>
    </w:p>
    <w:p w:rsidR="00F67D9E" w:rsidRPr="00F67D9E" w:rsidRDefault="00F67D9E" w:rsidP="00D96485">
      <w:pPr>
        <w:spacing w:after="200" w:line="276" w:lineRule="auto"/>
        <w:ind w:left="426"/>
        <w:rPr>
          <w:rFonts w:ascii="Calibri" w:eastAsia="Calibri" w:hAnsi="Calibri" w:cs="Times New Roman"/>
        </w:rPr>
      </w:pPr>
    </w:p>
    <w:p w:rsidR="00F67D9E" w:rsidRDefault="00F67D9E" w:rsidP="00D96485">
      <w:pPr>
        <w:ind w:left="426"/>
      </w:pPr>
    </w:p>
    <w:sectPr w:rsidR="00F67D9E" w:rsidSect="00704B0F">
      <w:pgSz w:w="11906" w:h="16838"/>
      <w:pgMar w:top="567" w:right="566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F2A13"/>
    <w:multiLevelType w:val="hybridMultilevel"/>
    <w:tmpl w:val="FFB0AE0C"/>
    <w:lvl w:ilvl="0" w:tplc="A8B838F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27FF0EA5"/>
    <w:multiLevelType w:val="hybridMultilevel"/>
    <w:tmpl w:val="4A3EBEEE"/>
    <w:lvl w:ilvl="0" w:tplc="6AF48246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F3D1B"/>
    <w:multiLevelType w:val="hybridMultilevel"/>
    <w:tmpl w:val="7EB8F5D4"/>
    <w:lvl w:ilvl="0" w:tplc="4746C69A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0934BF"/>
    <w:multiLevelType w:val="hybridMultilevel"/>
    <w:tmpl w:val="4A3EBEEE"/>
    <w:lvl w:ilvl="0" w:tplc="6AF48246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862EC1"/>
    <w:multiLevelType w:val="hybridMultilevel"/>
    <w:tmpl w:val="1EAC3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B407DB"/>
    <w:multiLevelType w:val="hybridMultilevel"/>
    <w:tmpl w:val="5C84D04A"/>
    <w:lvl w:ilvl="0" w:tplc="516ADB7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B705A8"/>
    <w:multiLevelType w:val="hybridMultilevel"/>
    <w:tmpl w:val="4A3EBEEE"/>
    <w:lvl w:ilvl="0" w:tplc="6AF48246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4265F0"/>
    <w:multiLevelType w:val="hybridMultilevel"/>
    <w:tmpl w:val="E1BEF47C"/>
    <w:lvl w:ilvl="0" w:tplc="026C47D4">
      <w:start w:val="1"/>
      <w:numFmt w:val="decimal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CC9"/>
    <w:rsid w:val="00014159"/>
    <w:rsid w:val="0002378B"/>
    <w:rsid w:val="00100607"/>
    <w:rsid w:val="0015533E"/>
    <w:rsid w:val="001D034F"/>
    <w:rsid w:val="002562FA"/>
    <w:rsid w:val="002B0C2F"/>
    <w:rsid w:val="00373910"/>
    <w:rsid w:val="003D1924"/>
    <w:rsid w:val="003F16B3"/>
    <w:rsid w:val="0043068A"/>
    <w:rsid w:val="00456941"/>
    <w:rsid w:val="00476057"/>
    <w:rsid w:val="004B1442"/>
    <w:rsid w:val="004B1DCB"/>
    <w:rsid w:val="004C6715"/>
    <w:rsid w:val="004C672F"/>
    <w:rsid w:val="00516C69"/>
    <w:rsid w:val="00536081"/>
    <w:rsid w:val="005535D7"/>
    <w:rsid w:val="00560C42"/>
    <w:rsid w:val="005778BF"/>
    <w:rsid w:val="005B5D01"/>
    <w:rsid w:val="006906B1"/>
    <w:rsid w:val="00704B0F"/>
    <w:rsid w:val="00794134"/>
    <w:rsid w:val="007A224E"/>
    <w:rsid w:val="007E0A68"/>
    <w:rsid w:val="007E77FE"/>
    <w:rsid w:val="00846CC9"/>
    <w:rsid w:val="008618E5"/>
    <w:rsid w:val="008B2146"/>
    <w:rsid w:val="008C50D3"/>
    <w:rsid w:val="008D6CA5"/>
    <w:rsid w:val="00923B2D"/>
    <w:rsid w:val="00A21FC1"/>
    <w:rsid w:val="00A56A15"/>
    <w:rsid w:val="00C2327A"/>
    <w:rsid w:val="00C30E72"/>
    <w:rsid w:val="00C35987"/>
    <w:rsid w:val="00C8535C"/>
    <w:rsid w:val="00CA4C3B"/>
    <w:rsid w:val="00D40EAD"/>
    <w:rsid w:val="00D76F6B"/>
    <w:rsid w:val="00D96485"/>
    <w:rsid w:val="00DE4948"/>
    <w:rsid w:val="00DF251D"/>
    <w:rsid w:val="00E31EBD"/>
    <w:rsid w:val="00E77150"/>
    <w:rsid w:val="00E85B08"/>
    <w:rsid w:val="00F100B5"/>
    <w:rsid w:val="00F13468"/>
    <w:rsid w:val="00F6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15F0A8-8FE8-49FD-ABDF-21E586546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778BF"/>
    <w:pPr>
      <w:widowControl w:val="0"/>
      <w:spacing w:after="0" w:line="240" w:lineRule="auto"/>
    </w:pPr>
    <w:rPr>
      <w:lang w:val="en-US"/>
    </w:rPr>
  </w:style>
  <w:style w:type="paragraph" w:customStyle="1" w:styleId="ConsPlusNormal">
    <w:name w:val="ConsPlusNormal"/>
    <w:rsid w:val="005778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56A15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C35987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36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360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6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32F19-F4DB-419E-BA38-F057B38DE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Марина Владимировна</dc:creator>
  <cp:lastModifiedBy>Мартынов Алексей Анатольевич</cp:lastModifiedBy>
  <cp:revision>6</cp:revision>
  <cp:lastPrinted>2020-01-23T07:17:00Z</cp:lastPrinted>
  <dcterms:created xsi:type="dcterms:W3CDTF">2019-06-03T06:59:00Z</dcterms:created>
  <dcterms:modified xsi:type="dcterms:W3CDTF">2020-01-23T08:17:00Z</dcterms:modified>
</cp:coreProperties>
</file>